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6B9BC860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A46479">
        <w:rPr>
          <w:rFonts w:cs="Arial" w:hint="eastAsia"/>
          <w:b/>
          <w:noProof/>
          <w:sz w:val="24"/>
          <w:lang w:eastAsia="zh-CN"/>
        </w:rPr>
        <w:t>71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627864">
        <w:rPr>
          <w:rFonts w:cs="Arial" w:hint="eastAsia"/>
          <w:b/>
          <w:noProof/>
          <w:sz w:val="24"/>
          <w:lang w:eastAsia="zh-CN"/>
        </w:rPr>
        <w:t>08318</w:t>
      </w:r>
      <w:bookmarkStart w:id="1" w:name="_GoBack"/>
      <w:bookmarkEnd w:id="1"/>
    </w:p>
    <w:p w14:paraId="53F8655B" w14:textId="2C205096" w:rsidR="004C75B8" w:rsidRDefault="00A46479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Wuhan</w:t>
      </w:r>
      <w:r>
        <w:rPr>
          <w:rFonts w:cs="Arial"/>
          <w:b/>
          <w:bCs/>
          <w:sz w:val="24"/>
          <w:lang w:eastAsia="zh-CN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China</w:t>
      </w:r>
      <w:r>
        <w:rPr>
          <w:rFonts w:cs="Arial"/>
          <w:b/>
          <w:bCs/>
          <w:sz w:val="24"/>
          <w:lang w:eastAsia="zh-CN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13</w:t>
      </w:r>
      <w:r>
        <w:rPr>
          <w:rFonts w:cs="Arial"/>
          <w:b/>
          <w:bCs/>
          <w:sz w:val="24"/>
          <w:lang w:eastAsia="zh-CN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17</w:t>
      </w:r>
      <w:r>
        <w:rPr>
          <w:rFonts w:cs="Arial"/>
          <w:b/>
          <w:bCs/>
          <w:sz w:val="24"/>
          <w:lang w:eastAsia="zh-CN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October</w:t>
      </w:r>
      <w:r w:rsidR="000F6BB5" w:rsidRPr="000F6BB5">
        <w:rPr>
          <w:rFonts w:cs="Arial"/>
          <w:b/>
          <w:bCs/>
          <w:sz w:val="24"/>
          <w:lang w:eastAsia="zh-CN"/>
        </w:rPr>
        <w:t xml:space="preserve">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0F6BB5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2339E28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4400C">
        <w:rPr>
          <w:rFonts w:ascii="Arial" w:hAnsi="Arial" w:cs="Arial" w:hint="eastAsia"/>
          <w:b/>
          <w:lang w:eastAsia="zh-CN"/>
        </w:rPr>
        <w:t xml:space="preserve">KI#2, New sol: AIoT Device </w:t>
      </w:r>
      <w:r w:rsidR="009E24C4" w:rsidRPr="00A4400C">
        <w:rPr>
          <w:rFonts w:ascii="Arial" w:hAnsi="Arial" w:cs="Arial"/>
          <w:b/>
          <w:lang w:eastAsia="zh-CN"/>
        </w:rPr>
        <w:t>autonomously</w:t>
      </w:r>
      <w:r w:rsidR="009E24C4">
        <w:rPr>
          <w:rFonts w:ascii="Arial" w:hAnsi="Arial" w:cs="Arial" w:hint="eastAsia"/>
          <w:b/>
          <w:lang w:eastAsia="zh-CN"/>
        </w:rPr>
        <w:t xml:space="preserve"> </w:t>
      </w:r>
      <w:r w:rsidR="00A4400C">
        <w:rPr>
          <w:rFonts w:ascii="Arial" w:hAnsi="Arial" w:cs="Arial" w:hint="eastAsia"/>
          <w:b/>
          <w:lang w:eastAsia="zh-CN"/>
        </w:rPr>
        <w:t>initiate</w:t>
      </w:r>
      <w:r w:rsidR="009E24C4">
        <w:rPr>
          <w:rFonts w:ascii="Arial" w:hAnsi="Arial" w:cs="Arial" w:hint="eastAsia"/>
          <w:b/>
          <w:lang w:eastAsia="zh-CN"/>
        </w:rPr>
        <w:t>d</w:t>
      </w:r>
      <w:r w:rsidR="00A4400C">
        <w:rPr>
          <w:rFonts w:ascii="Arial" w:hAnsi="Arial" w:cs="Arial" w:hint="eastAsia"/>
          <w:b/>
          <w:lang w:eastAsia="zh-CN"/>
        </w:rPr>
        <w:t xml:space="preserve"> registration and </w:t>
      </w:r>
      <w:r w:rsidR="009E24C4">
        <w:rPr>
          <w:rFonts w:ascii="Arial" w:hAnsi="Arial" w:cs="Arial" w:hint="eastAsia"/>
          <w:b/>
          <w:lang w:eastAsia="zh-CN"/>
        </w:rPr>
        <w:t>data transfer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7BDFC489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A4400C">
        <w:rPr>
          <w:rFonts w:ascii="Arial" w:hAnsi="Arial" w:cs="Arial" w:hint="eastAsia"/>
          <w:i/>
          <w:lang w:eastAsia="zh-CN"/>
        </w:rPr>
        <w:t>a new solution for KI</w:t>
      </w:r>
      <w:r w:rsidR="00EA2F86">
        <w:rPr>
          <w:rFonts w:ascii="Arial" w:hAnsi="Arial" w:cs="Arial" w:hint="eastAsia"/>
          <w:i/>
          <w:lang w:eastAsia="zh-CN"/>
        </w:rPr>
        <w:t>#2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4E34B850"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061C05">
        <w:rPr>
          <w:rFonts w:hint="eastAsia"/>
          <w:lang w:eastAsia="zh-CN"/>
        </w:rPr>
        <w:t>Introduction</w:t>
      </w:r>
    </w:p>
    <w:p w14:paraId="37ADB10F" w14:textId="555B0871" w:rsidR="00CA1EDE" w:rsidRPr="00B11C7A" w:rsidRDefault="00C53EC8" w:rsidP="0029488F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paper proposes </w:t>
      </w:r>
      <w:r w:rsidR="00E03476">
        <w:rPr>
          <w:rFonts w:hint="eastAsia"/>
          <w:lang w:val="en-US" w:eastAsia="zh-CN"/>
        </w:rPr>
        <w:t>a new solution for KI#2</w:t>
      </w:r>
      <w:r>
        <w:rPr>
          <w:rFonts w:hint="eastAsia"/>
          <w:lang w:val="en-US" w:eastAsia="zh-CN"/>
        </w:rPr>
        <w:t>.</w:t>
      </w:r>
    </w:p>
    <w:p w14:paraId="44293F3A" w14:textId="24B24E6F" w:rsidR="0029488F" w:rsidRPr="0029488F" w:rsidRDefault="0029488F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7C7FCA00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FE706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(all texts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3269206" w14:textId="5B353B70" w:rsidR="00795EFF" w:rsidRDefault="009068E9" w:rsidP="00795EFF">
      <w:pPr>
        <w:pStyle w:val="20"/>
        <w:rPr>
          <w:lang w:eastAsia="zh-CN"/>
        </w:rPr>
      </w:pPr>
      <w:bookmarkStart w:id="3" w:name="_Toc199433918"/>
      <w:bookmarkStart w:id="4" w:name="_Toc199925450"/>
      <w:bookmarkStart w:id="5" w:name="_Toc207771793"/>
      <w:bookmarkEnd w:id="2"/>
      <w:proofErr w:type="gramStart"/>
      <w:r>
        <w:t>6.</w:t>
      </w:r>
      <w:r>
        <w:rPr>
          <w:rFonts w:hint="eastAsia"/>
          <w:lang w:eastAsia="zh-CN"/>
        </w:rPr>
        <w:t>X</w:t>
      </w:r>
      <w:proofErr w:type="gramEnd"/>
      <w:r w:rsidR="00795EFF">
        <w:tab/>
        <w:t xml:space="preserve">Solution #2: </w:t>
      </w:r>
      <w:bookmarkEnd w:id="3"/>
      <w:bookmarkEnd w:id="4"/>
      <w:bookmarkEnd w:id="5"/>
      <w:r w:rsidRPr="009068E9">
        <w:rPr>
          <w:lang w:eastAsia="zh-CN"/>
        </w:rPr>
        <w:t>AIoT Device autonomously initiated registration and data transfer</w:t>
      </w:r>
    </w:p>
    <w:p w14:paraId="79BC9BDC" w14:textId="59709C86" w:rsidR="00795EFF" w:rsidRDefault="009068E9" w:rsidP="00795EFF">
      <w:pPr>
        <w:pStyle w:val="3"/>
        <w:rPr>
          <w:lang w:eastAsia="zh-CN"/>
        </w:rPr>
      </w:pPr>
      <w:bookmarkStart w:id="6" w:name="_Toc199433919"/>
      <w:bookmarkStart w:id="7" w:name="_Toc199925451"/>
      <w:bookmarkStart w:id="8" w:name="_Toc207771794"/>
      <w:proofErr w:type="gramStart"/>
      <w:r>
        <w:t>6.</w:t>
      </w:r>
      <w:r>
        <w:rPr>
          <w:rFonts w:hint="eastAsia"/>
          <w:lang w:eastAsia="zh-CN"/>
        </w:rPr>
        <w:t>X</w:t>
      </w:r>
      <w:r w:rsidR="00795EFF">
        <w:t>.0</w:t>
      </w:r>
      <w:proofErr w:type="gramEnd"/>
      <w:r w:rsidR="00795EFF">
        <w:tab/>
        <w:t>High-level Solution Principles</w:t>
      </w:r>
      <w:bookmarkEnd w:id="6"/>
      <w:bookmarkEnd w:id="7"/>
      <w:bookmarkEnd w:id="8"/>
    </w:p>
    <w:p w14:paraId="53B44328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>This solution addresses Key Issue #2 "Support of DO-A Capable AIoT Devices".</w:t>
      </w:r>
    </w:p>
    <w:p w14:paraId="45812614" w14:textId="484E69A7" w:rsidR="00795EFF" w:rsidRDefault="0037239D" w:rsidP="00795EFF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solution </w:t>
      </w:r>
      <w:r>
        <w:rPr>
          <w:rFonts w:hint="eastAsia"/>
          <w:lang w:eastAsia="zh-CN"/>
        </w:rPr>
        <w:t>propose</w:t>
      </w:r>
      <w:r w:rsidR="00795EFF">
        <w:rPr>
          <w:lang w:eastAsia="zh-CN"/>
        </w:rPr>
        <w:t xml:space="preserve">s </w:t>
      </w:r>
      <w:r>
        <w:rPr>
          <w:rFonts w:hint="eastAsia"/>
          <w:lang w:eastAsia="zh-CN"/>
        </w:rPr>
        <w:t>an AIoT Device</w:t>
      </w:r>
      <w:r w:rsidRPr="0037239D">
        <w:t xml:space="preserve"> </w:t>
      </w:r>
      <w:r w:rsidRPr="0037239D">
        <w:rPr>
          <w:lang w:eastAsia="zh-CN"/>
        </w:rPr>
        <w:t>autonomously initiated</w:t>
      </w:r>
      <w:r>
        <w:rPr>
          <w:rFonts w:hint="eastAsia"/>
          <w:lang w:eastAsia="zh-CN"/>
        </w:rPr>
        <w:t xml:space="preserve"> </w:t>
      </w:r>
      <w:r w:rsidR="00795EFF">
        <w:rPr>
          <w:lang w:eastAsia="zh-CN"/>
        </w:rPr>
        <w:t>registration-like procedure and data transfer procedure, and i</w:t>
      </w:r>
      <w:r w:rsidR="00F66ED9">
        <w:rPr>
          <w:lang w:eastAsia="zh-CN"/>
        </w:rPr>
        <w:t xml:space="preserve">s based on the following </w:t>
      </w:r>
      <w:r w:rsidR="00F66ED9">
        <w:rPr>
          <w:rFonts w:hint="eastAsia"/>
          <w:lang w:eastAsia="zh-CN"/>
        </w:rPr>
        <w:t>high-level</w:t>
      </w:r>
      <w:r w:rsidR="00795EFF">
        <w:rPr>
          <w:lang w:eastAsia="zh-CN"/>
        </w:rPr>
        <w:t xml:space="preserve"> principles:</w:t>
      </w:r>
    </w:p>
    <w:p w14:paraId="069EB139" w14:textId="6018BBC6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DO-A capable AIoT Device initiates registration-like procedure autonomously when it has pending data to be sent to the network</w:t>
      </w:r>
      <w:r w:rsidR="005054F5">
        <w:rPr>
          <w:rFonts w:hint="eastAsia"/>
          <w:lang w:eastAsia="zh-CN"/>
        </w:rPr>
        <w:t xml:space="preserve"> or it moves out </w:t>
      </w:r>
      <w:r w:rsidR="00A15A10">
        <w:rPr>
          <w:rFonts w:hint="eastAsia"/>
          <w:lang w:eastAsia="zh-CN"/>
        </w:rPr>
        <w:t xml:space="preserve">of </w:t>
      </w:r>
      <w:r w:rsidR="005054F5">
        <w:rPr>
          <w:rFonts w:hint="eastAsia"/>
          <w:lang w:eastAsia="zh-CN"/>
        </w:rPr>
        <w:t>the AIoT Area</w:t>
      </w:r>
      <w:r>
        <w:rPr>
          <w:lang w:eastAsia="zh-CN"/>
        </w:rPr>
        <w:t>.</w:t>
      </w:r>
    </w:p>
    <w:p w14:paraId="0E8256A4" w14:textId="60CF3B7E" w:rsidR="00A23FAD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23FAD">
        <w:rPr>
          <w:rFonts w:hint="eastAsia"/>
          <w:lang w:eastAsia="zh-CN"/>
        </w:rPr>
        <w:t>Once registered</w:t>
      </w:r>
      <w:r>
        <w:rPr>
          <w:lang w:eastAsia="zh-CN"/>
        </w:rPr>
        <w:t xml:space="preserve">, the </w:t>
      </w:r>
      <w:r w:rsidR="00A23FAD">
        <w:rPr>
          <w:rFonts w:hint="eastAsia"/>
          <w:lang w:eastAsia="zh-CN"/>
        </w:rPr>
        <w:t xml:space="preserve">AIoT Device sends the AIoT data </w:t>
      </w:r>
      <w:r w:rsidR="00A23FAD" w:rsidRPr="00A23FAD">
        <w:rPr>
          <w:lang w:eastAsia="zh-CN"/>
        </w:rPr>
        <w:t>autonomously</w:t>
      </w:r>
      <w:r w:rsidR="00A23FAD">
        <w:rPr>
          <w:rFonts w:hint="eastAsia"/>
          <w:lang w:eastAsia="zh-CN"/>
        </w:rPr>
        <w:t xml:space="preserve"> to </w:t>
      </w:r>
      <w:r w:rsidR="00A23FAD">
        <w:rPr>
          <w:lang w:eastAsia="zh-CN"/>
        </w:rPr>
        <w:t>the</w:t>
      </w:r>
      <w:r w:rsidR="00A23FAD">
        <w:rPr>
          <w:rFonts w:hint="eastAsia"/>
          <w:lang w:eastAsia="zh-CN"/>
        </w:rPr>
        <w:t xml:space="preserve"> AIOTF and the AIoT data </w:t>
      </w:r>
      <w:proofErr w:type="gramStart"/>
      <w:r w:rsidR="00A23FAD">
        <w:rPr>
          <w:rFonts w:hint="eastAsia"/>
          <w:lang w:eastAsia="zh-CN"/>
        </w:rPr>
        <w:t>is</w:t>
      </w:r>
      <w:proofErr w:type="gramEnd"/>
      <w:r w:rsidR="00A23FAD">
        <w:rPr>
          <w:rFonts w:hint="eastAsia"/>
          <w:lang w:eastAsia="zh-CN"/>
        </w:rPr>
        <w:t xml:space="preserve"> routed to the AF via the NEF.</w:t>
      </w:r>
    </w:p>
    <w:p w14:paraId="050B8751" w14:textId="2471C377" w:rsidR="00795EFF" w:rsidRDefault="009068E9" w:rsidP="00795EFF">
      <w:pPr>
        <w:pStyle w:val="3"/>
        <w:rPr>
          <w:lang w:eastAsia="zh-CN"/>
        </w:rPr>
      </w:pPr>
      <w:bookmarkStart w:id="9" w:name="_Toc199433920"/>
      <w:bookmarkStart w:id="10" w:name="_Toc199925452"/>
      <w:bookmarkStart w:id="11" w:name="_Toc207771795"/>
      <w:proofErr w:type="gramStart"/>
      <w:r>
        <w:t>6.</w:t>
      </w:r>
      <w:r>
        <w:rPr>
          <w:rFonts w:hint="eastAsia"/>
          <w:lang w:eastAsia="zh-CN"/>
        </w:rPr>
        <w:t>X</w:t>
      </w:r>
      <w:r w:rsidR="00795EFF">
        <w:t>.1</w:t>
      </w:r>
      <w:proofErr w:type="gramEnd"/>
      <w:r w:rsidR="00795EFF">
        <w:tab/>
        <w:t>Description</w:t>
      </w:r>
      <w:bookmarkEnd w:id="9"/>
      <w:bookmarkEnd w:id="10"/>
      <w:bookmarkEnd w:id="11"/>
    </w:p>
    <w:p w14:paraId="2652E281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>This solution is applicable to both the Direct Connectivity and the Indirect Connectivity architectures as defined in TS 23.369 [3].</w:t>
      </w:r>
    </w:p>
    <w:p w14:paraId="54C82B8E" w14:textId="5C7B235A" w:rsidR="00795EFF" w:rsidRDefault="00795EFF" w:rsidP="00795EFF">
      <w:pPr>
        <w:rPr>
          <w:lang w:eastAsia="zh-CN"/>
        </w:rPr>
      </w:pPr>
      <w:r>
        <w:rPr>
          <w:lang w:eastAsia="zh-CN"/>
        </w:rPr>
        <w:t>For a DO-A (Device-originated - autonomous) capable AIoT Device, the device originated traffic is triggered by the AIoT Device itself for, e.g. sending data to the network</w:t>
      </w:r>
      <w:r w:rsidR="0088632D">
        <w:rPr>
          <w:rFonts w:hint="eastAsia"/>
          <w:lang w:eastAsia="zh-CN"/>
        </w:rPr>
        <w:t xml:space="preserve"> or moves out</w:t>
      </w:r>
      <w:r w:rsidR="00A15A10">
        <w:rPr>
          <w:rFonts w:hint="eastAsia"/>
          <w:lang w:eastAsia="zh-CN"/>
        </w:rPr>
        <w:t xml:space="preserve"> of</w:t>
      </w:r>
      <w:r w:rsidR="0088632D">
        <w:rPr>
          <w:rFonts w:hint="eastAsia"/>
          <w:lang w:eastAsia="zh-CN"/>
        </w:rPr>
        <w:t xml:space="preserve"> the AIoT Area</w:t>
      </w:r>
      <w:r>
        <w:rPr>
          <w:lang w:eastAsia="zh-CN"/>
        </w:rPr>
        <w:t>.</w:t>
      </w:r>
    </w:p>
    <w:p w14:paraId="1E3BC55F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>The principles of this solution are as follows:</w:t>
      </w:r>
    </w:p>
    <w:p w14:paraId="760F9EBB" w14:textId="528BC83D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a DO-A capable AIoT Device has pending data to be sent to the network</w:t>
      </w:r>
      <w:r w:rsidR="00543EFB" w:rsidRPr="00543EFB">
        <w:rPr>
          <w:rFonts w:hint="eastAsia"/>
          <w:lang w:eastAsia="zh-CN"/>
        </w:rPr>
        <w:t xml:space="preserve"> </w:t>
      </w:r>
      <w:r w:rsidR="00543EFB">
        <w:rPr>
          <w:rFonts w:hint="eastAsia"/>
          <w:lang w:eastAsia="zh-CN"/>
        </w:rPr>
        <w:t>or it moves out of the AIoT Area</w:t>
      </w:r>
      <w:r>
        <w:rPr>
          <w:lang w:eastAsia="zh-CN"/>
        </w:rPr>
        <w:t xml:space="preserve">, the AIoT Device </w:t>
      </w:r>
      <w:r w:rsidR="00113DF8" w:rsidRPr="00113DF8">
        <w:rPr>
          <w:lang w:eastAsia="zh-CN"/>
        </w:rPr>
        <w:t xml:space="preserve">autonomously </w:t>
      </w:r>
      <w:r>
        <w:rPr>
          <w:lang w:eastAsia="zh-CN"/>
        </w:rPr>
        <w:t xml:space="preserve">sends </w:t>
      </w:r>
      <w:r w:rsidR="00113DF8">
        <w:rPr>
          <w:rFonts w:hint="eastAsia"/>
          <w:lang w:eastAsia="zh-CN"/>
        </w:rPr>
        <w:t xml:space="preserve">an AIoT NAS message </w:t>
      </w:r>
      <w:r>
        <w:rPr>
          <w:lang w:eastAsia="zh-CN"/>
        </w:rPr>
        <w:t>Registration Request to the AIOTF.</w:t>
      </w:r>
    </w:p>
    <w:p w14:paraId="5049683D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AIOTF authorizes and authenticates the AIoT Device and sends Registration Accept to the AIoT Device.</w:t>
      </w:r>
    </w:p>
    <w:p w14:paraId="2B30D330" w14:textId="247C2B40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113DF8">
        <w:rPr>
          <w:rFonts w:hint="eastAsia"/>
          <w:lang w:eastAsia="zh-CN"/>
        </w:rPr>
        <w:t xml:space="preserve">AIoT Device </w:t>
      </w:r>
      <w:r w:rsidR="00113DF8" w:rsidRPr="00113DF8">
        <w:rPr>
          <w:lang w:eastAsia="zh-CN"/>
        </w:rPr>
        <w:t>autonomously</w:t>
      </w:r>
      <w:r w:rsidR="00113DF8" w:rsidRPr="00113DF8">
        <w:rPr>
          <w:rFonts w:hint="eastAsia"/>
          <w:lang w:eastAsia="zh-CN"/>
        </w:rPr>
        <w:t xml:space="preserve"> </w:t>
      </w:r>
      <w:r w:rsidR="00113DF8">
        <w:rPr>
          <w:rFonts w:hint="eastAsia"/>
          <w:lang w:eastAsia="zh-CN"/>
        </w:rPr>
        <w:t>sends AIoT data to the AIOTF using an AIoT NAS message.</w:t>
      </w:r>
    </w:p>
    <w:p w14:paraId="0B22A8EA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AIOTF sends the AIoT data received from the AIoT Device to the AF via the NEF.</w:t>
      </w:r>
    </w:p>
    <w:p w14:paraId="4BB6CFA1" w14:textId="61ABEDB9" w:rsidR="00795EFF" w:rsidRDefault="009068E9" w:rsidP="00795EFF">
      <w:pPr>
        <w:pStyle w:val="3"/>
        <w:rPr>
          <w:lang w:eastAsia="zh-CN"/>
        </w:rPr>
      </w:pPr>
      <w:bookmarkStart w:id="12" w:name="_Toc199433921"/>
      <w:bookmarkStart w:id="13" w:name="_Toc199925453"/>
      <w:bookmarkStart w:id="14" w:name="_Toc207771796"/>
      <w:proofErr w:type="gramStart"/>
      <w:r>
        <w:lastRenderedPageBreak/>
        <w:t>6.</w:t>
      </w:r>
      <w:r>
        <w:rPr>
          <w:rFonts w:hint="eastAsia"/>
          <w:lang w:eastAsia="zh-CN"/>
        </w:rPr>
        <w:t>X</w:t>
      </w:r>
      <w:r w:rsidR="00795EFF">
        <w:t>.2</w:t>
      </w:r>
      <w:proofErr w:type="gramEnd"/>
      <w:r w:rsidR="00795EFF">
        <w:tab/>
        <w:t>Procedures</w:t>
      </w:r>
      <w:bookmarkEnd w:id="12"/>
      <w:bookmarkEnd w:id="13"/>
      <w:bookmarkEnd w:id="14"/>
    </w:p>
    <w:p w14:paraId="596193C5" w14:textId="4C286625" w:rsidR="00B6492C" w:rsidRPr="00103461" w:rsidRDefault="00103461" w:rsidP="00103461">
      <w:pPr>
        <w:pStyle w:val="4"/>
        <w:rPr>
          <w:lang w:eastAsia="zh-CN"/>
        </w:rPr>
      </w:pPr>
      <w:bookmarkStart w:id="15" w:name="_Toc207771807"/>
      <w:proofErr w:type="gramStart"/>
      <w:r>
        <w:t>6.</w:t>
      </w:r>
      <w:r>
        <w:rPr>
          <w:rFonts w:hint="eastAsia"/>
          <w:lang w:eastAsia="zh-CN"/>
        </w:rPr>
        <w:t>X</w:t>
      </w:r>
      <w:r>
        <w:t>.2.1</w:t>
      </w:r>
      <w:proofErr w:type="gramEnd"/>
      <w:r>
        <w:tab/>
      </w:r>
      <w:bookmarkEnd w:id="15"/>
      <w:r>
        <w:rPr>
          <w:rFonts w:hint="eastAsia"/>
          <w:lang w:eastAsia="zh-CN"/>
        </w:rPr>
        <w:t>AIoT Device initiated registration-like procedure</w:t>
      </w:r>
    </w:p>
    <w:p w14:paraId="3F483D4A" w14:textId="2132B9D8" w:rsidR="00795EFF" w:rsidRDefault="00795EFF" w:rsidP="00795EFF">
      <w:pPr>
        <w:rPr>
          <w:lang w:eastAsia="zh-CN"/>
        </w:rPr>
      </w:pPr>
      <w:r>
        <w:rPr>
          <w:rFonts w:hint="eastAsia"/>
          <w:lang w:eastAsia="zh-CN"/>
        </w:rPr>
        <w:t>Figure 6.</w:t>
      </w:r>
      <w:r w:rsidR="00313B7E">
        <w:rPr>
          <w:rFonts w:hint="eastAsia"/>
          <w:lang w:eastAsia="zh-CN"/>
        </w:rPr>
        <w:t>X</w:t>
      </w:r>
      <w:r>
        <w:rPr>
          <w:rFonts w:hint="eastAsia"/>
          <w:lang w:eastAsia="zh-CN"/>
        </w:rPr>
        <w:t>.2-1 describes the</w:t>
      </w:r>
      <w:r w:rsidR="00AE5B55">
        <w:rPr>
          <w:rFonts w:hint="eastAsia"/>
          <w:lang w:eastAsia="zh-CN"/>
        </w:rPr>
        <w:t xml:space="preserve"> AIoT Device initiated</w:t>
      </w:r>
      <w:r>
        <w:rPr>
          <w:rFonts w:hint="eastAsia"/>
          <w:lang w:eastAsia="zh-CN"/>
        </w:rPr>
        <w:t xml:space="preserve"> </w:t>
      </w:r>
      <w:r w:rsidR="00313B7E">
        <w:rPr>
          <w:rFonts w:hint="eastAsia"/>
          <w:lang w:eastAsia="zh-CN"/>
        </w:rPr>
        <w:t>registration-like p</w:t>
      </w:r>
      <w:r>
        <w:rPr>
          <w:rFonts w:hint="eastAsia"/>
          <w:lang w:eastAsia="zh-CN"/>
        </w:rPr>
        <w:t>rocedure.</w:t>
      </w:r>
    </w:p>
    <w:p w14:paraId="516405A4" w14:textId="6CC25103" w:rsidR="00795EFF" w:rsidRDefault="00494404" w:rsidP="00795EFF">
      <w:pPr>
        <w:pStyle w:val="TH"/>
      </w:pPr>
      <w:r>
        <w:object w:dxaOrig="7710" w:dyaOrig="4761" w14:anchorId="00A895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pt;height:208.1pt" o:ole="">
            <v:imagedata r:id="rId14" o:title=""/>
          </v:shape>
          <o:OLEObject Type="Embed" ProgID="Visio.Drawing.15" ShapeID="_x0000_i1025" DrawAspect="Content" ObjectID="_1820583383" r:id="rId15"/>
        </w:object>
      </w:r>
    </w:p>
    <w:p w14:paraId="0539428B" w14:textId="2649CDA5" w:rsidR="00795EFF" w:rsidRDefault="00795EFF" w:rsidP="00795EFF">
      <w:pPr>
        <w:pStyle w:val="TF"/>
        <w:rPr>
          <w:lang w:eastAsia="zh-CN"/>
        </w:rPr>
      </w:pPr>
      <w:r>
        <w:rPr>
          <w:rFonts w:hint="eastAsia"/>
        </w:rPr>
        <w:t>Figure 6.</w:t>
      </w:r>
      <w:r w:rsidR="00822D10">
        <w:rPr>
          <w:rFonts w:hint="eastAsia"/>
          <w:lang w:eastAsia="zh-CN"/>
        </w:rPr>
        <w:t>X</w:t>
      </w:r>
      <w:r>
        <w:rPr>
          <w:rFonts w:hint="eastAsia"/>
        </w:rPr>
        <w:t xml:space="preserve">.2-1: </w:t>
      </w:r>
      <w:r w:rsidR="00822D10" w:rsidRPr="00822D10">
        <w:t>AIoT Device initiated registration-like procedure</w:t>
      </w:r>
    </w:p>
    <w:p w14:paraId="234503A5" w14:textId="6CBEED40" w:rsidR="00EE03B3" w:rsidRDefault="00795EFF" w:rsidP="00795EFF">
      <w:pPr>
        <w:pStyle w:val="B1"/>
        <w:rPr>
          <w:lang w:eastAsia="zh-CN"/>
        </w:rPr>
      </w:pPr>
      <w:r>
        <w:t>1.</w:t>
      </w:r>
      <w:r>
        <w:tab/>
        <w:t>The AIoT Device sends the</w:t>
      </w:r>
      <w:r w:rsidR="00494404">
        <w:rPr>
          <w:rFonts w:hint="eastAsia"/>
          <w:lang w:eastAsia="zh-CN"/>
        </w:rPr>
        <w:t xml:space="preserve"> UL</w:t>
      </w:r>
      <w:r>
        <w:t xml:space="preserve"> AS D2R message (Registration Request) to the NG-RAN. The AS D2R message includes the AIOTF selection information including PLMN ID and/or NID and/or Third Party ID</w:t>
      </w:r>
      <w:r w:rsidR="002A06CB">
        <w:rPr>
          <w:rFonts w:hint="eastAsia"/>
          <w:lang w:eastAsia="zh-CN"/>
        </w:rPr>
        <w:t>, or AIOTF ID</w:t>
      </w:r>
      <w:r>
        <w:t xml:space="preserve"> which is used by the NG-RAN to select the AIOTF. </w:t>
      </w:r>
      <w:r w:rsidR="00EE03B3">
        <w:rPr>
          <w:rFonts w:hint="eastAsia"/>
          <w:lang w:eastAsia="zh-CN"/>
        </w:rPr>
        <w:t xml:space="preserve">The PLMN ID/NID/Third Party ID is derived from the AIoT Device </w:t>
      </w:r>
      <w:r w:rsidR="00EE03B3" w:rsidRPr="00EE03B3">
        <w:rPr>
          <w:lang w:eastAsia="zh-CN"/>
        </w:rPr>
        <w:t>Permanent Identifier</w:t>
      </w:r>
      <w:r w:rsidR="00EE03B3">
        <w:rPr>
          <w:rFonts w:hint="eastAsia"/>
          <w:lang w:eastAsia="zh-CN"/>
        </w:rPr>
        <w:t>.</w:t>
      </w:r>
      <w:r w:rsidR="005C5344">
        <w:rPr>
          <w:rFonts w:hint="eastAsia"/>
          <w:lang w:eastAsia="zh-CN"/>
        </w:rPr>
        <w:t xml:space="preserve"> The AITOF ID </w:t>
      </w:r>
      <w:r w:rsidR="00467EAF" w:rsidRPr="00467EAF">
        <w:rPr>
          <w:lang w:eastAsia="zh-CN"/>
        </w:rPr>
        <w:t>is derived from the Temporary ID</w:t>
      </w:r>
      <w:r w:rsidR="005C5344">
        <w:rPr>
          <w:rFonts w:hint="eastAsia"/>
          <w:lang w:eastAsia="zh-CN"/>
        </w:rPr>
        <w:t>.</w:t>
      </w:r>
    </w:p>
    <w:p w14:paraId="54A546D8" w14:textId="2BD7DB44" w:rsidR="00795EFF" w:rsidRDefault="00795EFF" w:rsidP="00EE03B3">
      <w:pPr>
        <w:pStyle w:val="B1"/>
        <w:ind w:firstLine="0"/>
        <w:rPr>
          <w:lang w:eastAsia="zh-CN"/>
        </w:rPr>
      </w:pPr>
      <w:r>
        <w:t>The Registration Request message is an AIoT NAS message and includes the AIoT Device ID</w:t>
      </w:r>
      <w:r w:rsidR="00232562">
        <w:rPr>
          <w:rFonts w:hint="eastAsia"/>
          <w:lang w:eastAsia="zh-CN"/>
        </w:rPr>
        <w:t>,</w:t>
      </w:r>
      <w:r>
        <w:t xml:space="preserve"> </w:t>
      </w:r>
      <w:r w:rsidR="00103461">
        <w:t xml:space="preserve">the </w:t>
      </w:r>
      <w:r w:rsidR="00103461">
        <w:rPr>
          <w:rFonts w:hint="eastAsia"/>
          <w:lang w:eastAsia="zh-CN"/>
        </w:rPr>
        <w:t>p</w:t>
      </w:r>
      <w:r>
        <w:t>ending data indication indicating there is pending AIoT data in the AIoT Device</w:t>
      </w:r>
      <w:r w:rsidR="004A2D43">
        <w:rPr>
          <w:rFonts w:hint="eastAsia"/>
          <w:lang w:eastAsia="zh-CN"/>
        </w:rPr>
        <w:t>,</w:t>
      </w:r>
      <w:r w:rsidR="00232562">
        <w:rPr>
          <w:rFonts w:hint="eastAsia"/>
          <w:lang w:eastAsia="zh-CN"/>
        </w:rPr>
        <w:t xml:space="preserve"> </w:t>
      </w:r>
      <w:r w:rsidR="004A4119">
        <w:rPr>
          <w:rFonts w:hint="eastAsia"/>
          <w:lang w:eastAsia="zh-CN"/>
        </w:rPr>
        <w:t>size of AIoT data</w:t>
      </w:r>
      <w:r w:rsidR="004A2D43">
        <w:rPr>
          <w:rFonts w:hint="eastAsia"/>
          <w:lang w:eastAsia="zh-CN"/>
        </w:rPr>
        <w:t xml:space="preserve"> and last visited AIoT Area</w:t>
      </w:r>
      <w:r>
        <w:t>.</w:t>
      </w:r>
      <w:r w:rsidR="00467EAF">
        <w:rPr>
          <w:rFonts w:hint="eastAsia"/>
          <w:lang w:eastAsia="zh-CN"/>
        </w:rPr>
        <w:t xml:space="preserve"> </w:t>
      </w:r>
      <w:r w:rsidR="00467EAF" w:rsidRPr="00467EAF">
        <w:rPr>
          <w:lang w:eastAsia="zh-CN"/>
        </w:rPr>
        <w:t>The AIoT Device ID may be a Permanent ID as defined in TS 23.369 [xx] or a Temporary ID including AIOTF ID and a temporary ID assigned by AIOTF.</w:t>
      </w:r>
    </w:p>
    <w:p w14:paraId="639BA1D9" w14:textId="6FE96464" w:rsidR="00795EFF" w:rsidRDefault="00795EFF" w:rsidP="00795EFF">
      <w:pPr>
        <w:pStyle w:val="NO"/>
      </w:pPr>
      <w:r>
        <w:t>NOTE 1:</w:t>
      </w:r>
      <w:r>
        <w:tab/>
        <w:t xml:space="preserve">The AS layer message in this </w:t>
      </w:r>
      <w:r w:rsidR="00500AF0">
        <w:rPr>
          <w:rFonts w:hint="eastAsia"/>
          <w:lang w:eastAsia="zh-CN"/>
        </w:rPr>
        <w:t>procedure</w:t>
      </w:r>
      <w:r>
        <w:t xml:space="preserve"> are to be defined by RAN WGs.</w:t>
      </w:r>
    </w:p>
    <w:p w14:paraId="649CEE1A" w14:textId="75E78D24" w:rsidR="00795EFF" w:rsidRDefault="00795EFF" w:rsidP="00795EFF">
      <w:pPr>
        <w:pStyle w:val="B1"/>
      </w:pPr>
      <w:r>
        <w:t>2.</w:t>
      </w:r>
      <w:r>
        <w:tab/>
        <w:t>The NG-RAN selects the AIOTF based on the AIOTF selection information received in step 1</w:t>
      </w:r>
      <w:r w:rsidR="00393AD1">
        <w:rPr>
          <w:rFonts w:hint="eastAsia"/>
          <w:lang w:eastAsia="zh-CN"/>
        </w:rPr>
        <w:t xml:space="preserve"> and the local configuration information</w:t>
      </w:r>
      <w:r>
        <w:t>.</w:t>
      </w:r>
    </w:p>
    <w:p w14:paraId="5C28C406" w14:textId="49B8F47C" w:rsidR="00795EFF" w:rsidRDefault="00795EFF" w:rsidP="00795EFF">
      <w:pPr>
        <w:pStyle w:val="B1"/>
      </w:pPr>
      <w:r>
        <w:t>3.</w:t>
      </w:r>
      <w:r>
        <w:tab/>
        <w:t xml:space="preserve">The NG-RAN sends the Uplink AIoT </w:t>
      </w:r>
      <w:r w:rsidR="003E3373">
        <w:rPr>
          <w:rFonts w:hint="eastAsia"/>
          <w:lang w:eastAsia="zh-CN"/>
        </w:rPr>
        <w:t>Info</w:t>
      </w:r>
      <w:r>
        <w:t xml:space="preserve"> message (Registration Request) to the AIOTF directly or via an AMF.</w:t>
      </w:r>
    </w:p>
    <w:p w14:paraId="22F4F7EB" w14:textId="77777777" w:rsidR="00795EFF" w:rsidRDefault="00795EFF" w:rsidP="00795EFF">
      <w:pPr>
        <w:pStyle w:val="B1"/>
      </w:pPr>
      <w:r>
        <w:t>4.</w:t>
      </w:r>
      <w:r>
        <w:tab/>
        <w:t>The AITOF performs Authorization and authentication procedure for the AIoT Device.</w:t>
      </w:r>
    </w:p>
    <w:p w14:paraId="2AD7AEC4" w14:textId="77777777" w:rsidR="00795EFF" w:rsidRDefault="00795EFF" w:rsidP="00795EFF">
      <w:pPr>
        <w:pStyle w:val="NO"/>
      </w:pPr>
      <w:r>
        <w:t>NOTE 2:</w:t>
      </w:r>
      <w:r>
        <w:tab/>
        <w:t>Security aspects are to be defined by SA WG3.</w:t>
      </w:r>
    </w:p>
    <w:p w14:paraId="2F58581E" w14:textId="7926BDC2" w:rsidR="00795EFF" w:rsidRDefault="00795EFF" w:rsidP="00795EFF">
      <w:pPr>
        <w:pStyle w:val="B1"/>
        <w:rPr>
          <w:lang w:eastAsia="zh-CN"/>
        </w:rPr>
      </w:pPr>
      <w:r>
        <w:t>5.</w:t>
      </w:r>
      <w:r>
        <w:tab/>
        <w:t xml:space="preserve">The AIOTF sends the Downlink AIoT </w:t>
      </w:r>
      <w:r w:rsidR="003E3373">
        <w:rPr>
          <w:rFonts w:hint="eastAsia"/>
          <w:lang w:eastAsia="zh-CN"/>
        </w:rPr>
        <w:t>Info</w:t>
      </w:r>
      <w:r>
        <w:t xml:space="preserve"> message (Registration Accept, AIOTF AIoT Device NGAP ID</w:t>
      </w:r>
      <w:r w:rsidR="00BA2FC4">
        <w:rPr>
          <w:rFonts w:hint="eastAsia"/>
          <w:lang w:eastAsia="zh-CN"/>
        </w:rPr>
        <w:t>, size of AIoT NAS message with AIoT data</w:t>
      </w:r>
      <w:r>
        <w:t>) to the NG-RAN directly or via the AMF.</w:t>
      </w:r>
      <w:r w:rsidR="00103461">
        <w:rPr>
          <w:rFonts w:hint="eastAsia"/>
          <w:lang w:eastAsia="zh-CN"/>
        </w:rPr>
        <w:t xml:space="preserve"> </w:t>
      </w:r>
      <w:r w:rsidR="00103461">
        <w:rPr>
          <w:lang w:eastAsia="zh-CN"/>
        </w:rPr>
        <w:t>I</w:t>
      </w:r>
      <w:r w:rsidR="00103461">
        <w:rPr>
          <w:rFonts w:hint="eastAsia"/>
          <w:lang w:eastAsia="zh-CN"/>
        </w:rPr>
        <w:t xml:space="preserve">f pending data indication is received, the AIOTF allocates </w:t>
      </w:r>
      <w:r w:rsidR="00103461">
        <w:t>AIOTF AIoT Device NGAP ID</w:t>
      </w:r>
      <w:r w:rsidR="00103461">
        <w:rPr>
          <w:rFonts w:hint="eastAsia"/>
          <w:lang w:eastAsia="zh-CN"/>
        </w:rPr>
        <w:t xml:space="preserve"> for the AIoT Device.</w:t>
      </w:r>
      <w:r w:rsidR="00BA2FC4">
        <w:rPr>
          <w:rFonts w:hint="eastAsia"/>
          <w:lang w:eastAsia="zh-CN"/>
        </w:rPr>
        <w:t xml:space="preserve"> T</w:t>
      </w:r>
      <w:r w:rsidR="00BA2FC4">
        <w:rPr>
          <w:lang w:eastAsia="zh-CN"/>
        </w:rPr>
        <w:t>h</w:t>
      </w:r>
      <w:r w:rsidR="00BA2FC4">
        <w:rPr>
          <w:rFonts w:hint="eastAsia"/>
          <w:lang w:eastAsia="zh-CN"/>
        </w:rPr>
        <w:t>e AIOTF determines the size of AIoT NAS message with AIoT data based on the size of AIoT data.</w:t>
      </w:r>
    </w:p>
    <w:p w14:paraId="6B39323D" w14:textId="7192B4CE" w:rsidR="00795EFF" w:rsidRDefault="00795EFF" w:rsidP="00795EFF">
      <w:pPr>
        <w:pStyle w:val="B1"/>
        <w:rPr>
          <w:lang w:eastAsia="zh-CN"/>
        </w:rPr>
      </w:pPr>
      <w:r>
        <w:t>6.</w:t>
      </w:r>
      <w:r>
        <w:tab/>
        <w:t xml:space="preserve">The NG-RAN sends the </w:t>
      </w:r>
      <w:r w:rsidR="004D491A">
        <w:rPr>
          <w:rFonts w:hint="eastAsia"/>
          <w:lang w:eastAsia="zh-CN"/>
        </w:rPr>
        <w:t xml:space="preserve">DL </w:t>
      </w:r>
      <w:r>
        <w:t>AS R2D message (Registration Accept) to the AIoT Device. The Registration Accept message is an AIoT NAS message.</w:t>
      </w:r>
      <w:r w:rsidR="004D491A">
        <w:rPr>
          <w:rFonts w:hint="eastAsia"/>
          <w:lang w:eastAsia="zh-CN"/>
        </w:rPr>
        <w:t xml:space="preserve"> T</w:t>
      </w:r>
      <w:r w:rsidR="004D491A">
        <w:rPr>
          <w:lang w:eastAsia="zh-CN"/>
        </w:rPr>
        <w:t>h</w:t>
      </w:r>
      <w:r w:rsidR="004D491A">
        <w:rPr>
          <w:rFonts w:hint="eastAsia"/>
          <w:lang w:eastAsia="zh-CN"/>
        </w:rPr>
        <w:t>e R</w:t>
      </w:r>
      <w:r w:rsidR="004D491A">
        <w:rPr>
          <w:lang w:eastAsia="zh-CN"/>
        </w:rPr>
        <w:t>e</w:t>
      </w:r>
      <w:r w:rsidR="004D491A">
        <w:rPr>
          <w:rFonts w:hint="eastAsia"/>
          <w:lang w:eastAsia="zh-CN"/>
        </w:rPr>
        <w:t>gistration Accept message includes a list of AIoT Areas</w:t>
      </w:r>
      <w:r w:rsidR="00467EAF">
        <w:rPr>
          <w:rFonts w:hint="eastAsia"/>
          <w:lang w:eastAsia="zh-CN"/>
        </w:rPr>
        <w:t xml:space="preserve"> a </w:t>
      </w:r>
      <w:r w:rsidR="00467EAF">
        <w:rPr>
          <w:lang w:eastAsia="zh-CN"/>
        </w:rPr>
        <w:t>Temporary</w:t>
      </w:r>
      <w:r w:rsidR="00467EAF">
        <w:rPr>
          <w:rFonts w:hint="eastAsia"/>
          <w:lang w:eastAsia="zh-CN"/>
        </w:rPr>
        <w:t xml:space="preserve"> ID</w:t>
      </w:r>
      <w:r w:rsidR="004D491A">
        <w:rPr>
          <w:rFonts w:hint="eastAsia"/>
          <w:lang w:eastAsia="zh-CN"/>
        </w:rPr>
        <w:t>.</w:t>
      </w:r>
    </w:p>
    <w:p w14:paraId="37006791" w14:textId="462F5F44" w:rsidR="004D491A" w:rsidRPr="00103461" w:rsidRDefault="004D491A" w:rsidP="004D491A">
      <w:pPr>
        <w:pStyle w:val="4"/>
        <w:rPr>
          <w:lang w:eastAsia="zh-CN"/>
        </w:rPr>
      </w:pPr>
      <w:proofErr w:type="gramStart"/>
      <w:r>
        <w:lastRenderedPageBreak/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proofErr w:type="gramEnd"/>
      <w:r>
        <w:tab/>
      </w:r>
      <w:r>
        <w:rPr>
          <w:rFonts w:hint="eastAsia"/>
          <w:lang w:eastAsia="zh-CN"/>
        </w:rPr>
        <w:t>AIoT Device initiated data transfer procedure</w:t>
      </w:r>
    </w:p>
    <w:p w14:paraId="4B018271" w14:textId="77777777" w:rsidR="004D491A" w:rsidRDefault="004D491A" w:rsidP="004D491A">
      <w:pPr>
        <w:pStyle w:val="TF"/>
        <w:rPr>
          <w:lang w:eastAsia="zh-CN"/>
        </w:rPr>
      </w:pPr>
      <w:r>
        <w:object w:dxaOrig="11970" w:dyaOrig="3571" w14:anchorId="27A39AA1">
          <v:shape id="_x0000_i1026" type="#_x0000_t75" style="width:481.95pt;height:143.6pt" o:ole="">
            <v:imagedata r:id="rId16" o:title=""/>
          </v:shape>
          <o:OLEObject Type="Embed" ProgID="Visio.Drawing.15" ShapeID="_x0000_i1026" DrawAspect="Content" ObjectID="_1820583384" r:id="rId17"/>
        </w:object>
      </w:r>
      <w:r w:rsidRPr="004D491A">
        <w:rPr>
          <w:rFonts w:hint="eastAsia"/>
        </w:rPr>
        <w:t xml:space="preserve"> </w:t>
      </w:r>
    </w:p>
    <w:p w14:paraId="421C96C0" w14:textId="2C144710" w:rsidR="004D491A" w:rsidRPr="004D491A" w:rsidRDefault="004D491A" w:rsidP="004D491A">
      <w:pPr>
        <w:pStyle w:val="TF"/>
        <w:rPr>
          <w:lang w:eastAsia="zh-CN"/>
        </w:rPr>
      </w:pPr>
      <w:r>
        <w:rPr>
          <w:rFonts w:hint="eastAsia"/>
        </w:rPr>
        <w:t>Figure 6.</w:t>
      </w:r>
      <w:r>
        <w:rPr>
          <w:rFonts w:hint="eastAsia"/>
          <w:lang w:eastAsia="zh-CN"/>
        </w:rPr>
        <w:t>X</w:t>
      </w:r>
      <w:r>
        <w:rPr>
          <w:rFonts w:hint="eastAsia"/>
        </w:rPr>
        <w:t>.2-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: </w:t>
      </w:r>
      <w:r w:rsidRPr="00822D10">
        <w:t xml:space="preserve">AIoT Device initiated </w:t>
      </w:r>
      <w:r w:rsidRPr="004D491A">
        <w:t>data transfer</w:t>
      </w:r>
      <w:r w:rsidRPr="00822D10">
        <w:t xml:space="preserve"> procedure</w:t>
      </w:r>
    </w:p>
    <w:p w14:paraId="0C9E9E2D" w14:textId="76EBF723" w:rsidR="00C31F8E" w:rsidRDefault="00BA2FC4" w:rsidP="00BA2FC4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="00795EFF">
        <w:t>.</w:t>
      </w:r>
      <w:r w:rsidR="00795EFF">
        <w:tab/>
      </w:r>
      <w:r>
        <w:t>The AIoT Device sends the</w:t>
      </w:r>
      <w:r>
        <w:rPr>
          <w:rFonts w:hint="eastAsia"/>
          <w:lang w:eastAsia="zh-CN"/>
        </w:rPr>
        <w:t xml:space="preserve"> UL</w:t>
      </w:r>
      <w:r>
        <w:t xml:space="preserve"> AS D2R message (</w:t>
      </w:r>
      <w:r>
        <w:rPr>
          <w:rFonts w:hint="eastAsia"/>
          <w:lang w:eastAsia="zh-CN"/>
        </w:rPr>
        <w:t>UL AIoT NAS message</w:t>
      </w:r>
      <w:r>
        <w:t>) to the NG-RAN.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>h</w:t>
      </w:r>
      <w:r>
        <w:rPr>
          <w:rFonts w:hint="eastAsia"/>
          <w:lang w:eastAsia="zh-CN"/>
        </w:rPr>
        <w:t>e UL AIoT NAS message includes AIoT data.</w:t>
      </w:r>
    </w:p>
    <w:p w14:paraId="6B887730" w14:textId="7F1F39FB" w:rsidR="00795EFF" w:rsidRDefault="00B36053" w:rsidP="00795EFF">
      <w:pPr>
        <w:pStyle w:val="B1"/>
      </w:pPr>
      <w:r>
        <w:rPr>
          <w:rFonts w:hint="eastAsia"/>
          <w:lang w:eastAsia="zh-CN"/>
        </w:rPr>
        <w:t>2</w:t>
      </w:r>
      <w:r w:rsidR="00795EFF">
        <w:t>.</w:t>
      </w:r>
      <w:r w:rsidR="00795EFF">
        <w:tab/>
        <w:t xml:space="preserve">The NG-RAN sends the </w:t>
      </w:r>
      <w:r w:rsidR="00954055">
        <w:rPr>
          <w:rFonts w:hint="eastAsia"/>
          <w:lang w:eastAsia="zh-CN"/>
        </w:rPr>
        <w:t>UL AIoT Info</w:t>
      </w:r>
      <w:r w:rsidR="00795EFF">
        <w:t xml:space="preserve"> message (</w:t>
      </w:r>
      <w:r w:rsidR="00954055">
        <w:rPr>
          <w:rFonts w:hint="eastAsia"/>
          <w:lang w:eastAsia="zh-CN"/>
        </w:rPr>
        <w:t>UL AIoT NAS message</w:t>
      </w:r>
      <w:r w:rsidR="00795EFF">
        <w:t>, AIOTF AIoT Device NGAP ID) to the AIOTF directly or via the AMF. The AIOTF determines the AIoT device context by the AIOTF AIoT Device NGAP ID received.</w:t>
      </w:r>
    </w:p>
    <w:p w14:paraId="6D514B98" w14:textId="225F2914" w:rsidR="00795EFF" w:rsidRDefault="00296F37" w:rsidP="00795EFF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="00795EFF">
        <w:t>.</w:t>
      </w:r>
      <w:r w:rsidR="00795EFF">
        <w:tab/>
        <w:t xml:space="preserve">The AIOTF </w:t>
      </w:r>
      <w:r>
        <w:rPr>
          <w:rFonts w:hint="eastAsia"/>
          <w:lang w:eastAsia="zh-CN"/>
        </w:rPr>
        <w:t>send</w:t>
      </w:r>
      <w:r w:rsidR="00795EFF">
        <w:t>s the AIoT data to the AF via the NEF.</w:t>
      </w:r>
      <w:r w:rsidR="00405EC6">
        <w:rPr>
          <w:rFonts w:hint="eastAsia"/>
          <w:lang w:eastAsia="zh-CN"/>
        </w:rPr>
        <w:t xml:space="preserve"> The AF ID and NEF ID for routing AIoT data may be configured in the AIOTF.</w:t>
      </w:r>
    </w:p>
    <w:p w14:paraId="77379136" w14:textId="51FCFC3F" w:rsidR="003E3373" w:rsidRDefault="003E3373" w:rsidP="00795EFF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AIOTF sends the DL AIoT Info message (DL AIoT NAS message) to the NG-RAN directly or via the AMF. The DL AIoT NAS message includes the result of AIoT data transfer by the AIOTF.</w:t>
      </w:r>
    </w:p>
    <w:p w14:paraId="7165CE7B" w14:textId="39067DDB" w:rsidR="003E3373" w:rsidRDefault="003E3373" w:rsidP="00795EFF">
      <w:pPr>
        <w:pStyle w:val="B1"/>
        <w:rPr>
          <w:lang w:eastAsia="zh-CN"/>
        </w:rPr>
      </w:pPr>
      <w:r>
        <w:rPr>
          <w:rFonts w:hint="eastAsia"/>
          <w:lang w:eastAsia="zh-CN"/>
        </w:rPr>
        <w:t>5.</w:t>
      </w:r>
      <w:r>
        <w:rPr>
          <w:rFonts w:hint="eastAsia"/>
          <w:lang w:eastAsia="zh-CN"/>
        </w:rPr>
        <w:tab/>
        <w:t>The NG-RAN sends the DL</w:t>
      </w:r>
      <w:r>
        <w:t xml:space="preserve"> AS D2R message (</w:t>
      </w:r>
      <w:r>
        <w:rPr>
          <w:rFonts w:hint="eastAsia"/>
          <w:lang w:eastAsia="zh-CN"/>
        </w:rPr>
        <w:t>DL AIoT NAS message</w:t>
      </w:r>
      <w:r>
        <w:t>)</w:t>
      </w:r>
      <w:r>
        <w:rPr>
          <w:rFonts w:hint="eastAsia"/>
          <w:lang w:eastAsia="zh-CN"/>
        </w:rPr>
        <w:t xml:space="preserve"> to the AIoT Device.</w:t>
      </w:r>
    </w:p>
    <w:p w14:paraId="0BD48CF8" w14:textId="0F6EC549" w:rsidR="00627134" w:rsidRDefault="009068E9" w:rsidP="00B6492C">
      <w:pPr>
        <w:pStyle w:val="3"/>
        <w:rPr>
          <w:lang w:eastAsia="zh-CN"/>
        </w:rPr>
      </w:pPr>
      <w:bookmarkStart w:id="16" w:name="_Toc199433922"/>
      <w:bookmarkStart w:id="17" w:name="_Toc199925454"/>
      <w:bookmarkStart w:id="18" w:name="_Toc207771797"/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="00795EFF">
        <w:rPr>
          <w:lang w:eastAsia="zh-CN"/>
        </w:rPr>
        <w:t>.3</w:t>
      </w:r>
      <w:proofErr w:type="gramEnd"/>
      <w:r w:rsidR="00795EFF">
        <w:rPr>
          <w:lang w:eastAsia="zh-CN"/>
        </w:rPr>
        <w:tab/>
      </w:r>
      <w:r w:rsidR="00795EFF">
        <w:t>Impacts on Services, Entities and Interfaces</w:t>
      </w:r>
      <w:bookmarkEnd w:id="16"/>
      <w:bookmarkEnd w:id="17"/>
      <w:bookmarkEnd w:id="18"/>
    </w:p>
    <w:p w14:paraId="30CDC4F8" w14:textId="77777777" w:rsidR="00010596" w:rsidRDefault="00010596" w:rsidP="00010596">
      <w:r>
        <w:t>AIoT Device:</w:t>
      </w:r>
    </w:p>
    <w:p w14:paraId="610A3875" w14:textId="5B947BE9" w:rsidR="00010596" w:rsidRDefault="00010596" w:rsidP="00010596">
      <w:pPr>
        <w:pStyle w:val="B1"/>
      </w:pPr>
      <w:r>
        <w:t>-</w:t>
      </w:r>
      <w:r>
        <w:tab/>
      </w:r>
      <w:r w:rsidR="00553949">
        <w:rPr>
          <w:lang w:eastAsia="zh-CN"/>
        </w:rPr>
        <w:t>AIoT Device initiates registration-like procedure autonomously</w:t>
      </w:r>
      <w:r w:rsidR="00553949">
        <w:rPr>
          <w:rFonts w:hint="eastAsia"/>
          <w:lang w:eastAsia="zh-CN"/>
        </w:rPr>
        <w:t>.</w:t>
      </w:r>
    </w:p>
    <w:p w14:paraId="6024BC97" w14:textId="0C50EC39" w:rsidR="00010596" w:rsidRDefault="00010596" w:rsidP="00010596">
      <w:pPr>
        <w:pStyle w:val="B1"/>
      </w:pPr>
      <w:r>
        <w:t>-</w:t>
      </w:r>
      <w:r>
        <w:tab/>
      </w:r>
      <w:r w:rsidR="008B33A7">
        <w:rPr>
          <w:rFonts w:hint="eastAsia"/>
          <w:lang w:eastAsia="zh-CN"/>
        </w:rPr>
        <w:t xml:space="preserve">AIoT Device </w:t>
      </w:r>
      <w:r w:rsidR="00367F98">
        <w:rPr>
          <w:rFonts w:hint="eastAsia"/>
          <w:lang w:eastAsia="zh-CN"/>
        </w:rPr>
        <w:t xml:space="preserve">sends the AIoT data </w:t>
      </w:r>
      <w:r w:rsidR="000854C8">
        <w:rPr>
          <w:rFonts w:hint="eastAsia"/>
          <w:lang w:eastAsia="zh-CN"/>
        </w:rPr>
        <w:t xml:space="preserve">to the AIOTF </w:t>
      </w:r>
      <w:r w:rsidR="00817B15">
        <w:rPr>
          <w:lang w:eastAsia="zh-CN"/>
        </w:rPr>
        <w:t>autonomously</w:t>
      </w:r>
      <w:r>
        <w:t>.</w:t>
      </w:r>
    </w:p>
    <w:p w14:paraId="668F449B" w14:textId="4C23075C" w:rsidR="007337DC" w:rsidRDefault="007337DC" w:rsidP="007337DC">
      <w:r>
        <w:t>AI</w:t>
      </w:r>
      <w:r>
        <w:rPr>
          <w:rFonts w:hint="eastAsia"/>
          <w:lang w:eastAsia="zh-CN"/>
        </w:rPr>
        <w:t>OTF</w:t>
      </w:r>
      <w:r>
        <w:t>:</w:t>
      </w:r>
    </w:p>
    <w:p w14:paraId="2147E0CD" w14:textId="5372FA93" w:rsidR="007337DC" w:rsidRDefault="007337DC" w:rsidP="007337DC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AIOTF handles AIoT Device initiated registration-like procedure</w:t>
      </w:r>
      <w:r w:rsidR="00853397">
        <w:rPr>
          <w:rFonts w:hint="eastAsia"/>
          <w:lang w:eastAsia="zh-CN"/>
        </w:rPr>
        <w:t xml:space="preserve"> and </w:t>
      </w:r>
      <w:r w:rsidR="00853397">
        <w:rPr>
          <w:lang w:eastAsia="zh-CN"/>
        </w:rPr>
        <w:t>manages</w:t>
      </w:r>
      <w:r w:rsidR="00853397">
        <w:rPr>
          <w:rFonts w:hint="eastAsia"/>
          <w:lang w:eastAsia="zh-CN"/>
        </w:rPr>
        <w:t xml:space="preserve"> the AIoT Areas</w:t>
      </w:r>
      <w:r>
        <w:rPr>
          <w:rFonts w:hint="eastAsia"/>
          <w:lang w:eastAsia="zh-CN"/>
        </w:rPr>
        <w:t>.</w:t>
      </w:r>
    </w:p>
    <w:p w14:paraId="38176B46" w14:textId="303CD74E" w:rsidR="007337DC" w:rsidRPr="007337DC" w:rsidRDefault="007337DC" w:rsidP="00106C27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AITOF re</w:t>
      </w:r>
      <w:r w:rsidR="00106C27">
        <w:rPr>
          <w:rFonts w:hint="eastAsia"/>
          <w:lang w:eastAsia="zh-CN"/>
        </w:rPr>
        <w:t>ceive</w:t>
      </w:r>
      <w:r>
        <w:rPr>
          <w:rFonts w:hint="eastAsia"/>
          <w:lang w:eastAsia="zh-CN"/>
        </w:rPr>
        <w:t>s AIoT data from AIoT Devic</w:t>
      </w:r>
      <w:r w:rsidR="00106C27">
        <w:rPr>
          <w:rFonts w:hint="eastAsia"/>
          <w:lang w:eastAsia="zh-CN"/>
        </w:rPr>
        <w:t xml:space="preserve">e and </w:t>
      </w:r>
      <w:r>
        <w:rPr>
          <w:rFonts w:hint="eastAsia"/>
          <w:lang w:eastAsia="zh-CN"/>
        </w:rPr>
        <w:t xml:space="preserve">sends </w:t>
      </w:r>
      <w:r w:rsidR="00106C2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AIoT data to the AF via the NEF.</w:t>
      </w:r>
    </w:p>
    <w:p w14:paraId="58D2FDC2" w14:textId="24F2EAB6" w:rsidR="00A91DA1" w:rsidRDefault="00A91DA1" w:rsidP="00A91DA1">
      <w:r>
        <w:rPr>
          <w:rFonts w:hint="eastAsia"/>
          <w:lang w:eastAsia="zh-CN"/>
        </w:rPr>
        <w:t>NG-RAN</w:t>
      </w:r>
      <w:r>
        <w:t>:</w:t>
      </w:r>
    </w:p>
    <w:p w14:paraId="26DD964C" w14:textId="704875E1" w:rsidR="00010596" w:rsidRPr="00A91DA1" w:rsidRDefault="00A91DA1" w:rsidP="002E2C41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NG-RAN performs AIOTF selection.</w:t>
      </w:r>
    </w:p>
    <w:p w14:paraId="1D2D1DBD" w14:textId="55BDF36B" w:rsidR="00EB25AF" w:rsidRPr="00927CDF" w:rsidRDefault="00627134" w:rsidP="0092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927CDF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A8089" w14:textId="77777777" w:rsidR="00A50BD0" w:rsidRDefault="00A50BD0">
      <w:r>
        <w:separator/>
      </w:r>
    </w:p>
    <w:p w14:paraId="1E21F58B" w14:textId="77777777" w:rsidR="00A50BD0" w:rsidRDefault="00A50BD0"/>
  </w:endnote>
  <w:endnote w:type="continuationSeparator" w:id="0">
    <w:p w14:paraId="768CE346" w14:textId="77777777" w:rsidR="00A50BD0" w:rsidRDefault="00A50BD0">
      <w:r>
        <w:continuationSeparator/>
      </w:r>
    </w:p>
    <w:p w14:paraId="15F7D996" w14:textId="77777777" w:rsidR="00A50BD0" w:rsidRDefault="00A50BD0"/>
  </w:endnote>
  <w:endnote w:type="continuationNotice" w:id="1">
    <w:p w14:paraId="52B1E78A" w14:textId="77777777" w:rsidR="00A50BD0" w:rsidRDefault="00A50B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C31F8E" w:rsidRDefault="00C31F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31F8E" w:rsidRDefault="00C31F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31F8E" w:rsidRDefault="00C31F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71DF1" w14:textId="77777777" w:rsidR="00A50BD0" w:rsidRDefault="00A50BD0">
      <w:r>
        <w:separator/>
      </w:r>
    </w:p>
    <w:p w14:paraId="4AB48D47" w14:textId="77777777" w:rsidR="00A50BD0" w:rsidRDefault="00A50BD0"/>
  </w:footnote>
  <w:footnote w:type="continuationSeparator" w:id="0">
    <w:p w14:paraId="16453475" w14:textId="77777777" w:rsidR="00A50BD0" w:rsidRDefault="00A50BD0">
      <w:r>
        <w:continuationSeparator/>
      </w:r>
    </w:p>
    <w:p w14:paraId="77FA2A51" w14:textId="77777777" w:rsidR="00A50BD0" w:rsidRDefault="00A50BD0"/>
  </w:footnote>
  <w:footnote w:type="continuationNotice" w:id="1">
    <w:p w14:paraId="680E0CDC" w14:textId="77777777" w:rsidR="00A50BD0" w:rsidRDefault="00A50BD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C31F8E" w:rsidRDefault="00C31F8E"/>
  <w:p w14:paraId="5D25967C" w14:textId="77777777" w:rsidR="00C31F8E" w:rsidRDefault="00C31F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C31F8E" w:rsidRPr="00861603" w:rsidRDefault="00C31F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31F8E" w:rsidRPr="00861603" w:rsidRDefault="00C31F8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786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31F8E" w:rsidRPr="00861603" w:rsidRDefault="00C31F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1CF2"/>
    <w:rsid w:val="00002963"/>
    <w:rsid w:val="00003395"/>
    <w:rsid w:val="000034A1"/>
    <w:rsid w:val="00003C14"/>
    <w:rsid w:val="000045C0"/>
    <w:rsid w:val="00007082"/>
    <w:rsid w:val="00007577"/>
    <w:rsid w:val="00007B1C"/>
    <w:rsid w:val="00007BAB"/>
    <w:rsid w:val="0001053A"/>
    <w:rsid w:val="00010596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C2"/>
    <w:rsid w:val="00061C05"/>
    <w:rsid w:val="0006271B"/>
    <w:rsid w:val="00063743"/>
    <w:rsid w:val="00064FF5"/>
    <w:rsid w:val="000655CE"/>
    <w:rsid w:val="00065724"/>
    <w:rsid w:val="0006665C"/>
    <w:rsid w:val="00066DA9"/>
    <w:rsid w:val="00067A22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54C8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3AF5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061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4776"/>
    <w:rsid w:val="000F55CD"/>
    <w:rsid w:val="000F5BA2"/>
    <w:rsid w:val="000F67AC"/>
    <w:rsid w:val="000F6BB5"/>
    <w:rsid w:val="000F6DF8"/>
    <w:rsid w:val="001021B1"/>
    <w:rsid w:val="00102DDF"/>
    <w:rsid w:val="00103461"/>
    <w:rsid w:val="001036A5"/>
    <w:rsid w:val="001038DA"/>
    <w:rsid w:val="00103CA3"/>
    <w:rsid w:val="001046E0"/>
    <w:rsid w:val="001046EC"/>
    <w:rsid w:val="0010609F"/>
    <w:rsid w:val="001062E2"/>
    <w:rsid w:val="00106C27"/>
    <w:rsid w:val="00107A57"/>
    <w:rsid w:val="00107D8C"/>
    <w:rsid w:val="001108B5"/>
    <w:rsid w:val="00113DF8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4E67"/>
    <w:rsid w:val="001561BF"/>
    <w:rsid w:val="001579D9"/>
    <w:rsid w:val="001605AB"/>
    <w:rsid w:val="00160637"/>
    <w:rsid w:val="001607D6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19B6"/>
    <w:rsid w:val="00192625"/>
    <w:rsid w:val="00193416"/>
    <w:rsid w:val="00193567"/>
    <w:rsid w:val="00196CAD"/>
    <w:rsid w:val="001A34E3"/>
    <w:rsid w:val="001A3A97"/>
    <w:rsid w:val="001A45D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3938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E0378"/>
    <w:rsid w:val="001E0D23"/>
    <w:rsid w:val="001E11E4"/>
    <w:rsid w:val="001E132A"/>
    <w:rsid w:val="001E1EA1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6A94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562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206B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3B0F"/>
    <w:rsid w:val="0029488F"/>
    <w:rsid w:val="00294B90"/>
    <w:rsid w:val="00294CD7"/>
    <w:rsid w:val="0029608F"/>
    <w:rsid w:val="00296151"/>
    <w:rsid w:val="00296718"/>
    <w:rsid w:val="00296F37"/>
    <w:rsid w:val="00296FE2"/>
    <w:rsid w:val="002A06CB"/>
    <w:rsid w:val="002A0F6C"/>
    <w:rsid w:val="002A146B"/>
    <w:rsid w:val="002A18F6"/>
    <w:rsid w:val="002A1E43"/>
    <w:rsid w:val="002A32FF"/>
    <w:rsid w:val="002A3FF3"/>
    <w:rsid w:val="002A4491"/>
    <w:rsid w:val="002A475C"/>
    <w:rsid w:val="002A5185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2C41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3B7E"/>
    <w:rsid w:val="003149F9"/>
    <w:rsid w:val="003167F6"/>
    <w:rsid w:val="00317681"/>
    <w:rsid w:val="003177BB"/>
    <w:rsid w:val="0031780C"/>
    <w:rsid w:val="00317B01"/>
    <w:rsid w:val="0032019A"/>
    <w:rsid w:val="00320630"/>
    <w:rsid w:val="00321BCD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38"/>
    <w:rsid w:val="0034014B"/>
    <w:rsid w:val="00341174"/>
    <w:rsid w:val="00341F9C"/>
    <w:rsid w:val="00341FC4"/>
    <w:rsid w:val="003424F9"/>
    <w:rsid w:val="00342C67"/>
    <w:rsid w:val="00344599"/>
    <w:rsid w:val="00346605"/>
    <w:rsid w:val="00347707"/>
    <w:rsid w:val="00347A87"/>
    <w:rsid w:val="00350709"/>
    <w:rsid w:val="00350EDE"/>
    <w:rsid w:val="00350F92"/>
    <w:rsid w:val="00351931"/>
    <w:rsid w:val="0035206C"/>
    <w:rsid w:val="003524BD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3161"/>
    <w:rsid w:val="003664A7"/>
    <w:rsid w:val="00366BBD"/>
    <w:rsid w:val="00366E57"/>
    <w:rsid w:val="00367F98"/>
    <w:rsid w:val="00370352"/>
    <w:rsid w:val="0037191A"/>
    <w:rsid w:val="0037239D"/>
    <w:rsid w:val="00375202"/>
    <w:rsid w:val="003761C5"/>
    <w:rsid w:val="00376475"/>
    <w:rsid w:val="003769D6"/>
    <w:rsid w:val="003776A9"/>
    <w:rsid w:val="00380B09"/>
    <w:rsid w:val="003812F0"/>
    <w:rsid w:val="00382213"/>
    <w:rsid w:val="00382D22"/>
    <w:rsid w:val="00382F41"/>
    <w:rsid w:val="003830C6"/>
    <w:rsid w:val="0038389B"/>
    <w:rsid w:val="003841FD"/>
    <w:rsid w:val="003849E3"/>
    <w:rsid w:val="00384A7D"/>
    <w:rsid w:val="00384AB9"/>
    <w:rsid w:val="00385E65"/>
    <w:rsid w:val="00385E91"/>
    <w:rsid w:val="0038665D"/>
    <w:rsid w:val="003870DD"/>
    <w:rsid w:val="00387404"/>
    <w:rsid w:val="00387DDC"/>
    <w:rsid w:val="00390639"/>
    <w:rsid w:val="003906A1"/>
    <w:rsid w:val="003924C4"/>
    <w:rsid w:val="00393AD1"/>
    <w:rsid w:val="00395D35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373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439F"/>
    <w:rsid w:val="003F67CE"/>
    <w:rsid w:val="00401F16"/>
    <w:rsid w:val="0040245B"/>
    <w:rsid w:val="00402628"/>
    <w:rsid w:val="004030AF"/>
    <w:rsid w:val="0040425C"/>
    <w:rsid w:val="00405EC6"/>
    <w:rsid w:val="00406FC7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67EAF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6D3"/>
    <w:rsid w:val="00487B1E"/>
    <w:rsid w:val="00491D22"/>
    <w:rsid w:val="00492707"/>
    <w:rsid w:val="00492778"/>
    <w:rsid w:val="00493615"/>
    <w:rsid w:val="004939FD"/>
    <w:rsid w:val="00494404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2D43"/>
    <w:rsid w:val="004A37FC"/>
    <w:rsid w:val="004A4119"/>
    <w:rsid w:val="004A4A25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10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D491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4BB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0AF0"/>
    <w:rsid w:val="00501003"/>
    <w:rsid w:val="00501A3E"/>
    <w:rsid w:val="00504E76"/>
    <w:rsid w:val="00504E99"/>
    <w:rsid w:val="005054F5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0B9"/>
    <w:rsid w:val="0054093B"/>
    <w:rsid w:val="0054149F"/>
    <w:rsid w:val="00541740"/>
    <w:rsid w:val="00542686"/>
    <w:rsid w:val="00543C0E"/>
    <w:rsid w:val="00543EFB"/>
    <w:rsid w:val="0054461F"/>
    <w:rsid w:val="00546161"/>
    <w:rsid w:val="00547D69"/>
    <w:rsid w:val="00550081"/>
    <w:rsid w:val="005516E0"/>
    <w:rsid w:val="005525AA"/>
    <w:rsid w:val="005530DA"/>
    <w:rsid w:val="00553949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6778D"/>
    <w:rsid w:val="00572782"/>
    <w:rsid w:val="0057327B"/>
    <w:rsid w:val="00573512"/>
    <w:rsid w:val="00573F49"/>
    <w:rsid w:val="00574023"/>
    <w:rsid w:val="005749BE"/>
    <w:rsid w:val="00575470"/>
    <w:rsid w:val="00575E6D"/>
    <w:rsid w:val="005765E5"/>
    <w:rsid w:val="005813F5"/>
    <w:rsid w:val="00581CE6"/>
    <w:rsid w:val="00581EF2"/>
    <w:rsid w:val="0058240E"/>
    <w:rsid w:val="005834F6"/>
    <w:rsid w:val="00584692"/>
    <w:rsid w:val="00584982"/>
    <w:rsid w:val="00584C82"/>
    <w:rsid w:val="00584FB1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44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A7E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33DB"/>
    <w:rsid w:val="00623803"/>
    <w:rsid w:val="00624F26"/>
    <w:rsid w:val="00625C36"/>
    <w:rsid w:val="00625D87"/>
    <w:rsid w:val="00625E94"/>
    <w:rsid w:val="00626B20"/>
    <w:rsid w:val="00626FA4"/>
    <w:rsid w:val="00627134"/>
    <w:rsid w:val="0062786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0F41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6D14"/>
    <w:rsid w:val="007210D8"/>
    <w:rsid w:val="0072114C"/>
    <w:rsid w:val="00723648"/>
    <w:rsid w:val="007236E5"/>
    <w:rsid w:val="00724230"/>
    <w:rsid w:val="00727080"/>
    <w:rsid w:val="00727E17"/>
    <w:rsid w:val="0073298E"/>
    <w:rsid w:val="0073340B"/>
    <w:rsid w:val="007337DC"/>
    <w:rsid w:val="00733B8D"/>
    <w:rsid w:val="0073440A"/>
    <w:rsid w:val="007348DE"/>
    <w:rsid w:val="00734DC1"/>
    <w:rsid w:val="00735EE8"/>
    <w:rsid w:val="00736E6C"/>
    <w:rsid w:val="007378BA"/>
    <w:rsid w:val="00737BD5"/>
    <w:rsid w:val="00740132"/>
    <w:rsid w:val="0074015B"/>
    <w:rsid w:val="00741390"/>
    <w:rsid w:val="00741636"/>
    <w:rsid w:val="00744B97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56C"/>
    <w:rsid w:val="00756E30"/>
    <w:rsid w:val="0075749E"/>
    <w:rsid w:val="007579CA"/>
    <w:rsid w:val="00757D08"/>
    <w:rsid w:val="007608B3"/>
    <w:rsid w:val="00760ACC"/>
    <w:rsid w:val="007612FC"/>
    <w:rsid w:val="00761988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5EFF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2620"/>
    <w:rsid w:val="007B7C6B"/>
    <w:rsid w:val="007B7F00"/>
    <w:rsid w:val="007C192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17B15"/>
    <w:rsid w:val="00820D88"/>
    <w:rsid w:val="00820EA3"/>
    <w:rsid w:val="008221B7"/>
    <w:rsid w:val="00822D10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397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2EB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632D"/>
    <w:rsid w:val="00887B8D"/>
    <w:rsid w:val="0089018C"/>
    <w:rsid w:val="0089276D"/>
    <w:rsid w:val="00892F7E"/>
    <w:rsid w:val="0089346B"/>
    <w:rsid w:val="00895573"/>
    <w:rsid w:val="008963F4"/>
    <w:rsid w:val="00897531"/>
    <w:rsid w:val="00897762"/>
    <w:rsid w:val="00897A58"/>
    <w:rsid w:val="008A02AD"/>
    <w:rsid w:val="008A0596"/>
    <w:rsid w:val="008A08FE"/>
    <w:rsid w:val="008A16EF"/>
    <w:rsid w:val="008A230B"/>
    <w:rsid w:val="008A319B"/>
    <w:rsid w:val="008A371B"/>
    <w:rsid w:val="008A3AE3"/>
    <w:rsid w:val="008A4073"/>
    <w:rsid w:val="008A41FC"/>
    <w:rsid w:val="008A505B"/>
    <w:rsid w:val="008B33A7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071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68E9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27CD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30BB"/>
    <w:rsid w:val="0095368A"/>
    <w:rsid w:val="00954055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BCA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1D19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4C4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7AEE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5A10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3FAD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00C"/>
    <w:rsid w:val="00A4495D"/>
    <w:rsid w:val="00A459AA"/>
    <w:rsid w:val="00A45C05"/>
    <w:rsid w:val="00A45D37"/>
    <w:rsid w:val="00A46479"/>
    <w:rsid w:val="00A476D6"/>
    <w:rsid w:val="00A50BD0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DC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169B"/>
    <w:rsid w:val="00A91DA1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049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453"/>
    <w:rsid w:val="00AE363A"/>
    <w:rsid w:val="00AE3803"/>
    <w:rsid w:val="00AE3D32"/>
    <w:rsid w:val="00AE41AA"/>
    <w:rsid w:val="00AE44A3"/>
    <w:rsid w:val="00AE4CD6"/>
    <w:rsid w:val="00AE5192"/>
    <w:rsid w:val="00AE5B55"/>
    <w:rsid w:val="00AE67FE"/>
    <w:rsid w:val="00AE7E21"/>
    <w:rsid w:val="00AF0101"/>
    <w:rsid w:val="00AF0436"/>
    <w:rsid w:val="00AF1A21"/>
    <w:rsid w:val="00AF1FF7"/>
    <w:rsid w:val="00AF23E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053"/>
    <w:rsid w:val="00B36CB4"/>
    <w:rsid w:val="00B371DF"/>
    <w:rsid w:val="00B41962"/>
    <w:rsid w:val="00B42221"/>
    <w:rsid w:val="00B4285B"/>
    <w:rsid w:val="00B42C88"/>
    <w:rsid w:val="00B43385"/>
    <w:rsid w:val="00B438FF"/>
    <w:rsid w:val="00B43AE8"/>
    <w:rsid w:val="00B44EF6"/>
    <w:rsid w:val="00B4551D"/>
    <w:rsid w:val="00B46AD7"/>
    <w:rsid w:val="00B50B71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92C"/>
    <w:rsid w:val="00B64A56"/>
    <w:rsid w:val="00B65A8B"/>
    <w:rsid w:val="00B65BAE"/>
    <w:rsid w:val="00B66600"/>
    <w:rsid w:val="00B678D4"/>
    <w:rsid w:val="00B67B5B"/>
    <w:rsid w:val="00B701B3"/>
    <w:rsid w:val="00B70AD7"/>
    <w:rsid w:val="00B7115E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2FC4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CB8"/>
    <w:rsid w:val="00C104E1"/>
    <w:rsid w:val="00C10775"/>
    <w:rsid w:val="00C114C5"/>
    <w:rsid w:val="00C119E4"/>
    <w:rsid w:val="00C13F65"/>
    <w:rsid w:val="00C141C8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1F8E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420"/>
    <w:rsid w:val="00C505BB"/>
    <w:rsid w:val="00C505F6"/>
    <w:rsid w:val="00C51922"/>
    <w:rsid w:val="00C52B1E"/>
    <w:rsid w:val="00C52EB4"/>
    <w:rsid w:val="00C53EC8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4F5F"/>
    <w:rsid w:val="00C96C41"/>
    <w:rsid w:val="00C976C4"/>
    <w:rsid w:val="00C97809"/>
    <w:rsid w:val="00CA13D3"/>
    <w:rsid w:val="00CA1E81"/>
    <w:rsid w:val="00CA1EDE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2A04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AB7"/>
    <w:rsid w:val="00CF7BC6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57EFA"/>
    <w:rsid w:val="00D60A70"/>
    <w:rsid w:val="00D61378"/>
    <w:rsid w:val="00D62ACE"/>
    <w:rsid w:val="00D63D50"/>
    <w:rsid w:val="00D64F11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946"/>
    <w:rsid w:val="00DB40E9"/>
    <w:rsid w:val="00DB4768"/>
    <w:rsid w:val="00DB58E6"/>
    <w:rsid w:val="00DB6A84"/>
    <w:rsid w:val="00DB6BCD"/>
    <w:rsid w:val="00DC08A0"/>
    <w:rsid w:val="00DC0983"/>
    <w:rsid w:val="00DC0A8E"/>
    <w:rsid w:val="00DC3E54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57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3476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E7C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1B32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57D75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4EA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2F86"/>
    <w:rsid w:val="00EA30DB"/>
    <w:rsid w:val="00EA5170"/>
    <w:rsid w:val="00EA557E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3A0D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03B3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2905"/>
    <w:rsid w:val="00F3375B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4F2F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C47"/>
    <w:rsid w:val="00F65F41"/>
    <w:rsid w:val="00F66E68"/>
    <w:rsid w:val="00F66ED9"/>
    <w:rsid w:val="00F67DB3"/>
    <w:rsid w:val="00F71736"/>
    <w:rsid w:val="00F719A0"/>
    <w:rsid w:val="00F721BF"/>
    <w:rsid w:val="00F72F36"/>
    <w:rsid w:val="00F734D8"/>
    <w:rsid w:val="00F74354"/>
    <w:rsid w:val="00F74B0B"/>
    <w:rsid w:val="00F75935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5EF7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76B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3C1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061"/>
    <w:rsid w:val="00FE7509"/>
    <w:rsid w:val="00FE7A97"/>
    <w:rsid w:val="00FF2BCF"/>
    <w:rsid w:val="00FF3E46"/>
    <w:rsid w:val="00FF485D"/>
    <w:rsid w:val="00FF4B0F"/>
    <w:rsid w:val="00FF6593"/>
    <w:rsid w:val="00FF6AA8"/>
    <w:rsid w:val="00FF76E5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01B7221C-E972-466C-B7EF-91D74A828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60</cp:revision>
  <cp:lastPrinted>2014-09-10T09:04:00Z</cp:lastPrinted>
  <dcterms:created xsi:type="dcterms:W3CDTF">2025-09-22T06:45:00Z</dcterms:created>
  <dcterms:modified xsi:type="dcterms:W3CDTF">2025-09-28T08:50:00Z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